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b/>
          <w:bCs/>
          <w:color w:val="FF0000"/>
          <w:sz w:val="36"/>
          <w:szCs w:val="44"/>
          <w:lang w:eastAsia="zh-CN"/>
        </w:rPr>
      </w:pPr>
      <w:r>
        <w:rPr>
          <w:rFonts w:hint="eastAsia" w:asciiTheme="majorEastAsia" w:hAnsiTheme="majorEastAsia" w:eastAsiaTheme="majorEastAsia" w:cstheme="majorEastAsia"/>
          <w:b/>
          <w:bCs/>
          <w:color w:val="FF0000"/>
          <w:sz w:val="36"/>
          <w:szCs w:val="44"/>
          <w:lang w:eastAsia="zh-CN"/>
        </w:rPr>
        <w:t>东莞开放大学开展“不忘初心、牢记使命”主题教育</w:t>
      </w:r>
    </w:p>
    <w:p>
      <w:pPr>
        <w:jc w:val="center"/>
        <w:rPr>
          <w:rFonts w:hint="eastAsia" w:asciiTheme="majorEastAsia" w:hAnsiTheme="majorEastAsia" w:eastAsiaTheme="majorEastAsia" w:cstheme="majorEastAsia"/>
          <w:b/>
          <w:bCs/>
          <w:color w:val="FF0000"/>
          <w:sz w:val="96"/>
          <w:szCs w:val="160"/>
          <w:lang w:eastAsia="zh-CN"/>
        </w:rPr>
      </w:pPr>
      <w:r>
        <w:rPr>
          <w:rFonts w:hint="eastAsia" w:asciiTheme="majorEastAsia" w:hAnsiTheme="majorEastAsia" w:eastAsiaTheme="majorEastAsia" w:cstheme="majorEastAsia"/>
          <w:b/>
          <w:bCs/>
          <w:color w:val="FF0000"/>
          <w:sz w:val="96"/>
          <w:szCs w:val="160"/>
          <w:lang w:eastAsia="zh-CN"/>
        </w:rPr>
        <w:t>情况简报</w:t>
      </w:r>
    </w:p>
    <w:p>
      <w:pPr>
        <w:jc w:val="cente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1期</w:t>
      </w:r>
      <w:r>
        <w:rPr>
          <w:rFonts w:hint="eastAsia" w:ascii="楷体" w:hAnsi="楷体" w:eastAsia="楷体" w:cs="楷体"/>
          <w:b/>
          <w:bCs/>
          <w:sz w:val="32"/>
          <w:szCs w:val="32"/>
          <w:lang w:eastAsia="zh-CN"/>
        </w:rPr>
        <w:t>）</w:t>
      </w:r>
    </w:p>
    <w:p>
      <w:pPr>
        <w:rPr>
          <w:rFonts w:hint="eastAsia"/>
          <w:lang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东莞开放大学“不忘初心、牢记使命”</w:t>
      </w:r>
    </w:p>
    <w:p>
      <w:pPr>
        <w:rPr>
          <w:rFonts w:hint="eastAsia" w:asciiTheme="minorEastAsia" w:hAnsiTheme="minorEastAsia" w:eastAsiaTheme="minorEastAsia" w:cstheme="minorEastAsia"/>
          <w:sz w:val="28"/>
          <w:szCs w:val="28"/>
          <w:lang w:val="en-US" w:eastAsia="zh-CN"/>
        </w:rPr>
      </w:pPr>
      <w: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393700</wp:posOffset>
                </wp:positionV>
                <wp:extent cx="5238750" cy="9525"/>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38750" cy="952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95pt;margin-top:31pt;height:0.75pt;width:412.5pt;z-index:251658240;mso-width-relative:page;mso-height-relative:page;" filled="f" stroked="t" coordsize="21600,21600" o:gfxdata="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dRaNdgA&#10;AAAIAQAADwAAAAAAAAABACAAAAAiAAAAZHJzL2Rvd25yZXYueG1sUEsBAhQAFAAAAAgAh07iQEX3&#10;0vfmAQAApAMAAA4AAAAAAAAAAQAgAAAAJwEAAGRycy9lMm9Eb2MueG1sUEsFBgAAAAAGAAYAWQEA&#10;AH8FAAAAAA==&#10;">
                <v:fill on="f" focussize="0,0"/>
                <v:stroke weight="3pt" color="#FF0000" joinstyle="round"/>
                <v:imagedata o:title=""/>
                <o:lock v:ext="edit" aspectratio="f"/>
              </v:line>
            </w:pict>
          </mc:Fallback>
        </mc:AlternateContent>
      </w:r>
      <w:r>
        <w:rPr>
          <w:rFonts w:hint="eastAsia" w:asciiTheme="minorEastAsia" w:hAnsiTheme="minorEastAsia" w:eastAsiaTheme="minorEastAsia" w:cstheme="minorEastAsia"/>
          <w:sz w:val="28"/>
          <w:szCs w:val="28"/>
          <w:lang w:eastAsia="zh-CN"/>
        </w:rPr>
        <w:t>主题教育领导小组办公室</w:t>
      </w:r>
      <w:r>
        <w:rPr>
          <w:rFonts w:hint="eastAsia" w:asciiTheme="minorEastAsia" w:hAnsiTheme="minorEastAsia" w:eastAsiaTheme="minorEastAsia" w:cstheme="minorEastAsia"/>
          <w:sz w:val="28"/>
          <w:szCs w:val="28"/>
          <w:lang w:val="en-US" w:eastAsia="zh-CN"/>
        </w:rPr>
        <w:t xml:space="preserve">                    2019年9月19日</w:t>
      </w:r>
    </w:p>
    <w:p>
      <w:pPr>
        <w:rPr>
          <w:rFonts w:hint="eastAsia" w:asciiTheme="minorEastAsia" w:hAnsiTheme="minorEastAsia" w:eastAsiaTheme="minorEastAsia" w:cstheme="minorEastAsia"/>
          <w:sz w:val="28"/>
          <w:szCs w:val="28"/>
          <w:lang w:val="en-US" w:eastAsia="zh-CN"/>
        </w:rPr>
      </w:pPr>
    </w:p>
    <w:p>
      <w:pPr>
        <w:spacing w:line="660" w:lineRule="exact"/>
        <w:ind w:left="1761" w:hanging="1760" w:hangingChars="400"/>
        <w:jc w:val="both"/>
        <w:rPr>
          <w:rFonts w:hint="eastAsia" w:ascii="方正小标宋简体" w:hAnsi="仿宋" w:eastAsia="方正小标宋简体"/>
          <w:b w:val="0"/>
          <w:bCs/>
          <w:sz w:val="44"/>
          <w:szCs w:val="44"/>
          <w:lang w:eastAsia="zh-CN"/>
        </w:rPr>
      </w:pPr>
      <w:r>
        <w:rPr>
          <w:rFonts w:hint="eastAsia" w:ascii="方正小标宋简体" w:hAnsi="仿宋" w:eastAsia="方正小标宋简体"/>
          <w:b w:val="0"/>
          <w:bCs/>
          <w:sz w:val="44"/>
          <w:szCs w:val="44"/>
          <w:lang w:eastAsia="zh-CN"/>
        </w:rPr>
        <w:t>东莞开放大学召开“不忘初心、牢记使命”主题教育工作会议</w:t>
      </w:r>
    </w:p>
    <w:p>
      <w:pPr>
        <w:spacing w:line="660" w:lineRule="exact"/>
        <w:ind w:left="1761" w:hanging="1760" w:hangingChars="400"/>
        <w:jc w:val="both"/>
        <w:rPr>
          <w:rFonts w:hint="eastAsia" w:ascii="方正小标宋简体" w:hAnsi="仿宋" w:eastAsia="方正小标宋简体"/>
          <w:b w:val="0"/>
          <w:bCs/>
          <w:sz w:val="44"/>
          <w:szCs w:val="44"/>
          <w:lang w:eastAsia="zh-CN"/>
        </w:rPr>
      </w:pPr>
    </w:p>
    <w:p>
      <w:pPr>
        <w:spacing w:line="6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9月18日，东莞开放大学召开“不忘初心、牢记使命”主题教育工作会议。大会认真学习贯彻习近平总书记重要指示批示精神和中央、省委、市委关于开展“不忘初心、牢记使命”主题教育的相关要求，动员部署我校“不忘初心、牢记使命”主题教育工作。</w:t>
      </w:r>
    </w:p>
    <w:p>
      <w:pPr>
        <w:spacing w:line="6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市委主题教育第四指导组组长及成员，校领导班子成员以及我校全体党员出席会议，会议由党总支副书记周为同志主持。</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校党总支纪检委员、副校长李树祥同志就《东莞开放大学开展“不忘初心、牢记使命”主题教育实施方案》及工作部署进行了说明。</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校党总支书记、校长阳涌同志作动员讲话，他指出这次主题教育意义深远、责任重大，我们要更加紧密地团结在以习近平同志为核心的党中央周围，以闻鸡起舞、日夜兼程、风雨无阻的奋斗姿态，举全校之力深度参与大湾区建设，加快建设“湾区都市、品质东莞”,建立服务区域全民终身学习的新型高等学校为发展目标，打造学历教育与非学历教育“双轮”驱动，以优异的成绩庆祝新中国成立70周年。</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市委主题教育第四指导组组长莫达兴同志肯定我校开展主题教育的前期工作并提出了5点建议：1.切实提高思想认识；2.牢牢把握总体要求；3.一体推进四项重点措施；4.着力解决突出问题；5.加强组织领导。</w:t>
      </w:r>
    </w:p>
    <w:p>
      <w:pPr>
        <w:spacing w:line="60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东莞开放大学将结合学校实际，按照《东莞开放大学开展“不忘初心、牢记使命”主题教育实施方案》工作部署，校领导干部以身作则，充分发挥四个“带头”作用，全体党员干部认真贯彻落实，以高质量推进主题教育各项工作，确保取得预期效果。</w:t>
      </w:r>
    </w:p>
    <w:p>
      <w:pPr>
        <w:spacing w:line="600" w:lineRule="exact"/>
        <w:ind w:firstLine="640" w:firstLineChars="200"/>
        <w:rPr>
          <w:rFonts w:hint="default" w:ascii="仿宋_GB2312" w:hAnsi="仿宋" w:eastAsia="仿宋_GB2312"/>
          <w:sz w:val="32"/>
          <w:szCs w:val="32"/>
          <w:lang w:val="en-US" w:eastAsia="zh-CN"/>
        </w:rPr>
      </w:pPr>
    </w:p>
    <w:p>
      <w:pPr>
        <w:spacing w:line="600" w:lineRule="exact"/>
        <w:ind w:firstLine="640" w:firstLineChars="200"/>
        <w:rPr>
          <w:rFonts w:hint="default" w:ascii="仿宋_GB2312" w:hAnsi="仿宋" w:eastAsia="仿宋_GB2312"/>
          <w:sz w:val="32"/>
          <w:szCs w:val="32"/>
          <w:lang w:val="en-US" w:eastAsia="zh-CN"/>
        </w:rPr>
      </w:pPr>
      <w:bookmarkStart w:id="0" w:name="_GoBack"/>
      <w:bookmarkEnd w:id="0"/>
    </w:p>
    <w:p>
      <w:pPr>
        <w:spacing w:line="600" w:lineRule="exact"/>
        <w:ind w:firstLine="640" w:firstLineChars="200"/>
        <w:rPr>
          <w:rFonts w:hint="default" w:ascii="仿宋_GB2312" w:hAnsi="仿宋" w:eastAsia="仿宋_GB2312"/>
          <w:sz w:val="32"/>
          <w:szCs w:val="32"/>
          <w:lang w:val="en-US" w:eastAsia="zh-CN"/>
        </w:rPr>
      </w:pPr>
    </w:p>
    <w:p>
      <w:pPr>
        <w:spacing w:line="60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13335</wp:posOffset>
                </wp:positionV>
                <wp:extent cx="5229225" cy="952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22922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pt;margin-top:1.05pt;height:0.75pt;width:411.75pt;z-index:251665408;mso-width-relative:page;mso-height-relative:page;" filled="f" stroked="t" coordsize="21600,21600" o:gfxdata="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ZA+&#10;dtUAAAAGAQAADwAAAAAAAAABACAAAAAiAAAAZHJzL2Rvd25yZXYueG1sUEsBAhQAFAAAAAgAh07i&#10;QO0CqULsAQAAqAMAAA4AAAAAAAAAAQAgAAAAJAEAAGRycy9lMm9Eb2MueG1sUEsFBgAAAAAGAAYA&#10;WQEAAIIFAAAAAA==&#10;">
                <v:fill on="f" focussize="0,0"/>
                <v:stroke weight="0.5pt" color="#0D0D0D [3069]" miterlimit="8" joinstyle="miter"/>
                <v:imagedata o:title=""/>
                <o:lock v:ext="edit" aspectratio="f"/>
              </v:line>
            </w:pict>
          </mc:Fallback>
        </mc:AlternateContent>
      </w:r>
      <w:r>
        <w:rPr>
          <w:rFonts w:hint="eastAsia" w:asciiTheme="minorEastAsia" w:hAnsiTheme="minorEastAsia" w:eastAsiaTheme="minorEastAsia" w:cstheme="minorEastAsia"/>
          <w:b/>
          <w:bCs/>
          <w:sz w:val="28"/>
          <w:szCs w:val="28"/>
          <w:lang w:val="en-US" w:eastAsia="zh-CN"/>
        </w:rPr>
        <w:t>报：</w:t>
      </w:r>
      <w:r>
        <w:rPr>
          <w:rFonts w:hint="eastAsia" w:asciiTheme="minorEastAsia" w:hAnsiTheme="minorEastAsia" w:eastAsiaTheme="minorEastAsia" w:cstheme="minorEastAsia"/>
          <w:sz w:val="28"/>
          <w:szCs w:val="28"/>
          <w:lang w:val="en-US" w:eastAsia="zh-CN"/>
        </w:rPr>
        <w:t>市委主题教育第四</w:t>
      </w:r>
    </w:p>
    <w:p>
      <w:pPr>
        <w:spacing w:line="60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送：</w:t>
      </w:r>
      <w:r>
        <w:rPr>
          <w:rFonts w:hint="eastAsia" w:asciiTheme="minorEastAsia" w:hAnsiTheme="minorEastAsia" w:eastAsiaTheme="minorEastAsia" w:cstheme="minorEastAsia"/>
          <w:sz w:val="28"/>
          <w:szCs w:val="28"/>
          <w:lang w:val="en-US" w:eastAsia="zh-CN"/>
        </w:rPr>
        <w:t>东莞开放大学主题教育领导小组成员</w:t>
      </w:r>
    </w:p>
    <w:p>
      <w:pPr>
        <w:spacing w:line="600" w:lineRule="exact"/>
        <w:rPr>
          <w:rFonts w:hint="eastAsia"/>
          <w:sz w:val="32"/>
          <w:lang w:eastAsia="zh-CN"/>
        </w:rPr>
      </w:pPr>
      <w:r>
        <w:rPr>
          <w:rFonts w:hint="eastAsia" w:asciiTheme="minorEastAsia" w:hAnsiTheme="minorEastAsia" w:eastAsiaTheme="minorEastAsia" w:cstheme="minorEastAsia"/>
          <w:b/>
          <w:bCs/>
          <w:sz w:val="28"/>
          <w:szCs w:val="28"/>
          <w:lang w:eastAsia="zh-CN"/>
        </w:rPr>
        <w:t>发：</w:t>
      </w:r>
      <w:r>
        <w:rPr>
          <w:rFonts w:hint="eastAsia" w:asciiTheme="minorEastAsia" w:hAnsiTheme="minorEastAsia" w:eastAsiaTheme="minorEastAsia" w:cstheme="minorEastAsia"/>
          <w:sz w:val="28"/>
          <w:szCs w:val="28"/>
          <w:lang w:eastAsia="zh-CN"/>
        </w:rPr>
        <w:t>东莞开放大学各部门</w:t>
      </w:r>
    </w:p>
    <w:p>
      <w:pPr>
        <w:spacing w:line="600" w:lineRule="exact"/>
        <w:rPr>
          <w:rFonts w:hint="eastAsia"/>
          <w:sz w:val="28"/>
          <w:szCs w:val="28"/>
          <w:lang w:eastAsia="zh-CN"/>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80010</wp:posOffset>
                </wp:positionV>
                <wp:extent cx="5229225" cy="952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22922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7pt;margin-top:6.3pt;height:0.75pt;width:411.75pt;z-index:251661312;mso-width-relative:page;mso-height-relative:page;" filled="f" stroked="t" coordsize="21600,21600" o:gfxdata="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r&#10;eIYf1wAAAAgBAAAPAAAAAAAAAAEAIAAAACIAAABkcnMvZG93bnJldi54bWxQSwECFAAUAAAACACH&#10;TuJAoMYdY+wBAACoAwAADgAAAAAAAAABACAAAAAmAQAAZHJzL2Uyb0RvYy54bWxQSwUGAAAAAAYA&#10;BgBZAQAAhAUAAAAA&#10;">
                <v:fill on="f" focussize="0,0"/>
                <v:stroke weight="0.5pt" color="#0D0D0D [3069]" miterlimit="8" joinstyle="miter"/>
                <v:imagedata o:title=""/>
                <o:lock v:ext="edit" aspectratio="f"/>
              </v:line>
            </w:pict>
          </mc:Fallback>
        </mc:AlternateContent>
      </w:r>
      <w:r>
        <w:rPr>
          <w:rFonts w:hint="eastAsia"/>
          <w:sz w:val="28"/>
          <w:szCs w:val="28"/>
          <w:lang w:eastAsia="zh-CN"/>
        </w:rPr>
        <w:t>东莞开放大学主题教育</w:t>
      </w:r>
    </w:p>
    <w:p>
      <w:pPr>
        <w:spacing w:line="600" w:lineRule="exact"/>
        <w:rPr>
          <w:rFonts w:hint="default"/>
          <w:sz w:val="32"/>
          <w:lang w:val="en-US" w:eastAsia="zh-CN"/>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413385</wp:posOffset>
                </wp:positionV>
                <wp:extent cx="522922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1165860" y="8957310"/>
                          <a:ext cx="5229225" cy="95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2pt;margin-top:32.55pt;height:0.75pt;width:411.75pt;z-index:251659264;mso-width-relative:page;mso-height-relative:page;" filled="f" stroked="t" coordsize="21600,21600" o:gfxdata="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ZqFv9UAAAAGAQAADwAAAAAAAAABACAAAAAiAAAAZHJzL2Rvd25yZXYueG1sUEsB&#10;AhQAFAAAAAgAh07iQN1SX2T4AQAAtAMAAA4AAAAAAAAAAQAgAAAAJAEAAGRycy9lMm9Eb2MueG1s&#10;UEsFBgAAAAAGAAYAWQEAAI4FAAAAAA==&#10;">
                <v:fill on="f" focussize="0,0"/>
                <v:stroke weight="0.5pt" color="#0D0D0D [3069]" miterlimit="8" joinstyle="miter"/>
                <v:imagedata o:title=""/>
                <o:lock v:ext="edit" aspectratio="f"/>
              </v:line>
            </w:pict>
          </mc:Fallback>
        </mc:AlternateContent>
      </w:r>
      <w:r>
        <w:rPr>
          <w:rFonts w:hint="eastAsia"/>
          <w:sz w:val="28"/>
          <w:szCs w:val="28"/>
          <w:lang w:eastAsia="zh-CN"/>
        </w:rPr>
        <w:t>领导小组办公室</w:t>
      </w:r>
      <w:r>
        <w:rPr>
          <w:rFonts w:hint="eastAsia"/>
          <w:sz w:val="28"/>
          <w:szCs w:val="28"/>
          <w:lang w:val="en-US" w:eastAsia="zh-CN"/>
        </w:rPr>
        <w:t xml:space="preserve">                           2019年9月19日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02EEA"/>
    <w:rsid w:val="0E602EEA"/>
    <w:rsid w:val="2E132021"/>
    <w:rsid w:val="3C9412BF"/>
    <w:rsid w:val="3CC058DE"/>
    <w:rsid w:val="5EC74472"/>
    <w:rsid w:val="62E45E71"/>
    <w:rsid w:val="694C0A13"/>
    <w:rsid w:val="7F7F0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2019-09-23T02:24:00Z</dcterms:created>
  <dc:creator>东莞电大黄老师</dc:creator>
  <cp:lastModifiedBy>东莞电大黄老师</cp:lastModifiedBy>
  <dcterms:modified xsi:type="dcterms:W3CDTF">2019-09-23T03:07:36Z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